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498B" w:rsidRDefault="00641FC6" w:rsidP="00AF498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39</w:t>
      </w:r>
      <w:bookmarkStart w:id="0" w:name="_GoBack"/>
      <w:bookmarkEnd w:id="0"/>
      <w:r w:rsidR="005574D3" w:rsidRPr="002D1473">
        <w:rPr>
          <w:b/>
          <w:sz w:val="24"/>
          <w:szCs w:val="24"/>
        </w:rPr>
        <w:t>.</w:t>
      </w:r>
      <w:r w:rsidR="005574D3" w:rsidRPr="006F6161">
        <w:t xml:space="preserve"> </w:t>
      </w:r>
      <w:r w:rsidR="00F572E9" w:rsidRPr="00F572E9">
        <w:rPr>
          <w:b/>
          <w:sz w:val="24"/>
          <w:szCs w:val="24"/>
        </w:rPr>
        <w:t>Пункт газонаполнительный р.п.</w:t>
      </w:r>
      <w:r w:rsidR="0014136E">
        <w:rPr>
          <w:b/>
          <w:sz w:val="24"/>
          <w:szCs w:val="24"/>
        </w:rPr>
        <w:t xml:space="preserve"> </w:t>
      </w:r>
      <w:r w:rsidR="00F572E9" w:rsidRPr="00F572E9">
        <w:rPr>
          <w:b/>
          <w:sz w:val="24"/>
          <w:szCs w:val="24"/>
        </w:rPr>
        <w:t>Муромцево</w:t>
      </w:r>
      <w:r w:rsidR="005574D3" w:rsidRPr="002D1473">
        <w:rPr>
          <w:b/>
          <w:sz w:val="24"/>
          <w:szCs w:val="24"/>
        </w:rPr>
        <w:tab/>
        <w:t>А61-00027-0</w:t>
      </w:r>
      <w:r w:rsidR="00C936EC">
        <w:rPr>
          <w:b/>
          <w:sz w:val="24"/>
          <w:szCs w:val="24"/>
        </w:rPr>
        <w:t>0</w:t>
      </w:r>
      <w:r w:rsidR="00F572E9">
        <w:rPr>
          <w:b/>
          <w:sz w:val="24"/>
          <w:szCs w:val="24"/>
        </w:rPr>
        <w:t>68</w:t>
      </w:r>
    </w:p>
    <w:p w:rsidR="005574D3" w:rsidRDefault="005574D3" w:rsidP="00AF498B">
      <w:pPr>
        <w:jc w:val="both"/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1. СВЕДЕНИЯ О ТЕХНИЧЕСКОЙ БЕЗОПАСНОСТИ ОПАСНОГО ОБЪЕКТА</w:t>
      </w:r>
    </w:p>
    <w:p w:rsidR="00AF498B" w:rsidRPr="00E84813" w:rsidRDefault="00AF498B" w:rsidP="00AF498B">
      <w:pPr>
        <w:jc w:val="center"/>
        <w:rPr>
          <w:sz w:val="24"/>
          <w:szCs w:val="24"/>
        </w:rPr>
      </w:pPr>
    </w:p>
    <w:tbl>
      <w:tblPr>
        <w:tblW w:w="987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10"/>
        <w:gridCol w:w="6179"/>
        <w:gridCol w:w="48"/>
        <w:gridCol w:w="10"/>
        <w:gridCol w:w="784"/>
        <w:gridCol w:w="9"/>
        <w:gridCol w:w="47"/>
        <w:gridCol w:w="1684"/>
      </w:tblGrid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Год ввода объекта в эксплуатацию </w:t>
            </w:r>
            <w:r w:rsidRPr="00E84813">
              <w:t>[А, Б, Р]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5574D3" w:rsidP="00F572E9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F572E9">
              <w:rPr>
                <w:rFonts w:eastAsia="Times New Roman"/>
              </w:rPr>
              <w:t>83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год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</w:pPr>
            <w:r w:rsidRPr="00E84813">
              <w:rPr>
                <w:rFonts w:eastAsia="Times New Roman"/>
                <w:color w:val="000000"/>
              </w:rPr>
              <w:t xml:space="preserve">Износ производственных фондов </w:t>
            </w:r>
            <w:r w:rsidRPr="00E84813">
              <w:t>[Б]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8419B5" w:rsidP="003815B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  <w:r w:rsidR="003815B5">
              <w:rPr>
                <w:rFonts w:eastAsia="Times New Roman"/>
              </w:rPr>
              <w:t>8</w:t>
            </w:r>
          </w:p>
        </w:tc>
        <w:tc>
          <w:tcPr>
            <w:tcW w:w="1740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%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безопасности технологического процесса [Т,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исключение разгерметизации оборудования и предупреждение аварийных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предотвращение разгерметизации оборудования и трубопроводов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1.3.1.2.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герметизации оборудования и его узлов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решения, направленные на предупреждение развития аварий и локализацию выбросов опасных веществ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безопасному отсечению потоков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аварийного освобождения емкостного технологического оборудования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1.3.2.3.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ограничению, локализации и дальнейшей утилизации выбросов опасных веществ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регулирования, блокировок, сигнализаций и других средств обеспечения безопасности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автоматического регулирования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блокировок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1.3.3.3.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Системы сигнализаций технологического процесса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D2605D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D2605D">
              <w:rPr>
                <w:rFonts w:eastAsia="Times New Roman"/>
              </w:rPr>
              <w:t>есть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1.3.3.4.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пункта и автоматизированной системы управления производственным процессом, функционирующих в условиях чрезвычайных ситуаций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1.4.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Ростехнадзора, выданных по итогам последней плановой проверки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1.4.1.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промышленной безопасности (общее)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1.4.2.</w:t>
            </w:r>
          </w:p>
        </w:tc>
        <w:tc>
          <w:tcPr>
            <w:tcW w:w="61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промышленной безопасности</w:t>
            </w:r>
          </w:p>
        </w:tc>
        <w:tc>
          <w:tcPr>
            <w:tcW w:w="842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740" w:type="dxa"/>
            <w:gridSpan w:val="3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1.5.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лицензий, необходимых для ведения производственной деятельности [Р, ПБ, Ю]</w:t>
            </w:r>
          </w:p>
        </w:tc>
      </w:tr>
      <w:tr w:rsidR="005271D8" w:rsidRPr="00E84813" w:rsidTr="0014136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1.5.1.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 xml:space="preserve">Лицензия на осуществление деятельности по эксплуатации </w:t>
            </w:r>
            <w:r w:rsidRPr="00E84813">
              <w:rPr>
                <w:rStyle w:val="f"/>
                <w:rFonts w:eastAsia="Times New Roman"/>
              </w:rPr>
              <w:t>взрывопожароопасных</w:t>
            </w:r>
            <w:r w:rsidRPr="00E84813">
              <w:rPr>
                <w:rFonts w:eastAsia="Times New Roman"/>
              </w:rPr>
              <w:t xml:space="preserve">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есть</w:t>
            </w:r>
          </w:p>
        </w:tc>
        <w:tc>
          <w:tcPr>
            <w:tcW w:w="1731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«есть», «в стадии оформления», «не требуется»</w:t>
            </w:r>
          </w:p>
        </w:tc>
      </w:tr>
      <w:tr w:rsidR="005271D8" w:rsidRPr="00E84813" w:rsidTr="0014136E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1.5.2.</w:t>
            </w:r>
          </w:p>
        </w:tc>
        <w:tc>
          <w:tcPr>
            <w:tcW w:w="62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Лицензия на осуществление деятельности по эксплуатации химически опасных производственных объектов</w:t>
            </w:r>
          </w:p>
        </w:tc>
        <w:tc>
          <w:tcPr>
            <w:tcW w:w="7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AF498B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271D8" w:rsidRPr="00E84813" w:rsidTr="005271D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271D8" w:rsidRPr="00575952" w:rsidRDefault="005271D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71D8" w:rsidRPr="00F21C01" w:rsidRDefault="005271D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обращением взрывчатых материалов промышленного назначения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71D8" w:rsidRPr="00F21C01" w:rsidRDefault="005271D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271D8" w:rsidRPr="00E84813" w:rsidTr="005271D8">
        <w:trPr>
          <w:trHeight w:val="1152"/>
        </w:trPr>
        <w:tc>
          <w:tcPr>
            <w:tcW w:w="11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271D8" w:rsidRPr="00575952" w:rsidRDefault="005271D8" w:rsidP="000637E7">
            <w:pPr>
              <w:suppressAutoHyphens/>
              <w:rPr>
                <w:rFonts w:eastAsia="Times New Roman"/>
              </w:rPr>
            </w:pPr>
            <w:r w:rsidRPr="00575952">
              <w:rPr>
                <w:rFonts w:eastAsia="Times New Roman"/>
              </w:rPr>
              <w:t>1.5.4.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71D8" w:rsidRPr="00F21C01" w:rsidRDefault="005271D8" w:rsidP="000637E7">
            <w:pPr>
              <w:suppressAutoHyphens/>
              <w:jc w:val="both"/>
              <w:rPr>
                <w:rFonts w:eastAsia="Times New Roman"/>
                <w:sz w:val="24"/>
                <w:szCs w:val="24"/>
              </w:rPr>
            </w:pPr>
            <w:r w:rsidRPr="00F21C01">
              <w:rPr>
                <w:rFonts w:eastAsia="Times New Roman"/>
              </w:rPr>
              <w:t>Лицензия на осуществление деятельности, связанной с эксплуатацией взрывопожароопасных и химически опасных производственных объектов I, II и III классов опасности</w:t>
            </w:r>
          </w:p>
        </w:tc>
        <w:tc>
          <w:tcPr>
            <w:tcW w:w="793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271D8" w:rsidRPr="00F21C01" w:rsidRDefault="005271D8" w:rsidP="000637E7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637510">
              <w:rPr>
                <w:rFonts w:eastAsia="Times New Roman"/>
              </w:rPr>
              <w:t>не требуется</w:t>
            </w:r>
          </w:p>
        </w:tc>
        <w:tc>
          <w:tcPr>
            <w:tcW w:w="1731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271D8" w:rsidRPr="00E84813" w:rsidRDefault="005271D8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Проведение диагностики/экспертизы/планового ремонта оборудования / зданий /сооружений [А, ПБ, Т]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да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«да»,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1.6.2.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Процент соблюдения графика проведения диагностики (испытаний, освидетельствований)/экспертизы/планового ремонта оборудования (технических устройств), сооружений (зданий)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100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промышленной безопасности [А, ПБ, ТР, 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Положение о производственном контроле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5271D8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F21C01">
              <w:rPr>
                <w:rFonts w:eastAsia="Times New Roman"/>
                <w:color w:val="000000"/>
              </w:rPr>
              <w:t xml:space="preserve">План мероприятий по локализации и ликвидации последствий </w:t>
            </w:r>
            <w:r w:rsidRPr="00F21C01">
              <w:rPr>
                <w:rFonts w:eastAsia="Times New Roman"/>
                <w:color w:val="000000"/>
              </w:rPr>
              <w:lastRenderedPageBreak/>
              <w:t>аварий, согласованный и утвержденный в установленном порядке.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lastRenderedPageBreak/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1.7.3.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Декларация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Сведения о системе сбора информации о произошедших инцидентах и </w:t>
            </w:r>
            <w:proofErr w:type="gramStart"/>
            <w:r w:rsidRPr="00E84813">
              <w:rPr>
                <w:rFonts w:eastAsia="Times New Roman"/>
                <w:color w:val="000000"/>
              </w:rPr>
              <w:t>авариях</w:t>
            </w:r>
            <w:proofErr w:type="gramEnd"/>
            <w:r w:rsidRPr="00E84813">
              <w:rPr>
                <w:rFonts w:eastAsia="Times New Roman"/>
                <w:color w:val="000000"/>
              </w:rPr>
              <w:t xml:space="preserve"> и анализе этой информации [А, ПБ, ТР]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сбора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1.8.2.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Анализ информации о произошедших инцидентах и авариях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</w:t>
            </w:r>
          </w:p>
        </w:tc>
        <w:tc>
          <w:tcPr>
            <w:tcW w:w="87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профессиональной подготовке персонала [А, ПБ, ТР, Т, К]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1.9.1.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профессиональной подготовки персонала (рабочих, ИТР и специалистов)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1.9.2.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профессионального отбора персонала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1.9.3.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допуска персонала к самостоятельной работе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F251A2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1.9.4.</w:t>
            </w: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Обучение и аттестация персонала по промышленной безопасности</w:t>
            </w:r>
          </w:p>
        </w:tc>
        <w:tc>
          <w:tcPr>
            <w:tcW w:w="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rPr>
          <w:b/>
          <w:sz w:val="24"/>
          <w:szCs w:val="24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2. СВЕДЕНИЯ О ПОЖАРНОЙ БЕЗОПАСНОСТИ ОПАСНОГО ОБЪЕКТА</w:t>
      </w: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101"/>
        <w:gridCol w:w="6237"/>
        <w:gridCol w:w="850"/>
        <w:gridCol w:w="1684"/>
      </w:tblGrid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решения по обеспечению пожарной безопасности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Архитектурные и конструкционные решения по локализации пожара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</w:t>
            </w:r>
          </w:p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системами автоматической пожарной сигнализации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Объектовые запасы воды для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Внутренний противопожарный водопровод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7F3202" w:rsidP="00FE316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 xml:space="preserve">есть 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2.1.5.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 xml:space="preserve">Внешние </w:t>
            </w:r>
            <w:proofErr w:type="spellStart"/>
            <w:r w:rsidRPr="00E84813">
              <w:rPr>
                <w:rFonts w:eastAsia="Times New Roman"/>
                <w:color w:val="000000"/>
              </w:rPr>
              <w:t>водоисточники</w:t>
            </w:r>
            <w:proofErr w:type="spellEnd"/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2.1.6.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Оборудование зданий и сооружений автоматическими установками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2.1.7.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Ручные средства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2.1.8.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Система организации и управления эвакуацией людей при пожаре (СОУЭ)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251A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2.2.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пожарной безопасности), выданных по итогам последней плановой проверки [ПС, ТР]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Количество выявленных по итогам последней плановой проверки нарушений требований пожарной безопасности (общее)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2.2.2.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F251A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</w:t>
            </w:r>
          </w:p>
        </w:tc>
        <w:tc>
          <w:tcPr>
            <w:tcW w:w="87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пожарной безопасности [ПС, ТР, Р]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2.3.1.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Декларация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2.3.2.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пожаротушения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574D3">
              <w:rPr>
                <w:rFonts w:eastAsia="Times New Roman"/>
              </w:rPr>
              <w:t>не требуется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2.3.3.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эвакуации при пожаре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E316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E3162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AF498B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2.3.4.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Инструкции по мерам пожарной безопасности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684" w:type="dxa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before="0" w:after="120"/>
        <w:ind w:left="0"/>
        <w:rPr>
          <w:sz w:val="16"/>
          <w:szCs w:val="16"/>
        </w:rPr>
      </w:pPr>
    </w:p>
    <w:p w:rsidR="00AF498B" w:rsidRPr="00E84813" w:rsidRDefault="00AF498B" w:rsidP="00AF498B">
      <w:pPr>
        <w:jc w:val="center"/>
        <w:rPr>
          <w:b/>
          <w:sz w:val="24"/>
          <w:szCs w:val="24"/>
        </w:rPr>
      </w:pPr>
      <w:r w:rsidRPr="00E84813">
        <w:rPr>
          <w:b/>
          <w:sz w:val="24"/>
          <w:szCs w:val="24"/>
        </w:rPr>
        <w:t>3. СВЕДЕНИЯ О ГОТОВНОСТИ ВЛАДЕЛЬЦА ОПАСНОГО ОБЪЕКТА К ПРЕДУПРЕЖДЕНИЮ, ЛОКАЛИЗАЦИИ И ЛИКВИДАЦИИ ПОСЛЕДСТВИЙ ВОЗМОЖНОЙ АВАРИИ НА ОПАСНОМ ОБЪЕКТЕ</w:t>
      </w:r>
    </w:p>
    <w:p w:rsidR="00AF498B" w:rsidRPr="00E84813" w:rsidRDefault="00AF498B" w:rsidP="00AF498B">
      <w:pPr>
        <w:pStyle w:val="a3"/>
        <w:spacing w:before="0" w:after="120"/>
        <w:ind w:left="0"/>
        <w:rPr>
          <w:color w:val="000000"/>
          <w:szCs w:val="24"/>
        </w:rPr>
      </w:pPr>
    </w:p>
    <w:tbl>
      <w:tblPr>
        <w:tblW w:w="9899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10"/>
        <w:gridCol w:w="1091"/>
        <w:gridCol w:w="10"/>
        <w:gridCol w:w="6520"/>
        <w:gridCol w:w="851"/>
        <w:gridCol w:w="1356"/>
        <w:gridCol w:w="61"/>
      </w:tblGrid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Резервирование систем обеспечения опасного объекта [ЧС, ПБ, ТР, Т]</w:t>
            </w:r>
          </w:p>
        </w:tc>
      </w:tr>
      <w:tr w:rsidR="00AF498B" w:rsidRPr="00E84813" w:rsidTr="0014136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электроснабжения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AF498B" w:rsidRPr="00E84813" w:rsidTr="0014136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источники водоснабжения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</w:t>
            </w:r>
            <w:r w:rsidRPr="00FC289C">
              <w:rPr>
                <w:rFonts w:eastAsia="Times New Roman"/>
              </w:rPr>
              <w:lastRenderedPageBreak/>
              <w:t>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14136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Резервные системы связи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7F3202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7F3202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3.2.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Выполнение предписаний МЧС России (в области ГО ЧС), выданных по итогам последней плановой проверки [ЧС, ТР]</w:t>
            </w:r>
          </w:p>
        </w:tc>
      </w:tr>
      <w:tr w:rsidR="00AF498B" w:rsidRPr="00E84813" w:rsidTr="0014136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выявленных по итогам последней плановой проверки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  <w:r w:rsidRPr="00E84813">
              <w:rPr>
                <w:rFonts w:eastAsia="Times New Roman"/>
                <w:iCs/>
                <w:color w:val="000000"/>
              </w:rPr>
              <w:t xml:space="preserve"> (общее)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число</w:t>
            </w:r>
          </w:p>
        </w:tc>
      </w:tr>
      <w:tr w:rsidR="00AF498B" w:rsidRPr="00E84813" w:rsidTr="0014136E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iCs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>3.2.2.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iCs/>
                <w:color w:val="000000"/>
              </w:rPr>
              <w:t xml:space="preserve">Количество </w:t>
            </w:r>
            <w:proofErr w:type="spellStart"/>
            <w:r w:rsidRPr="00E84813">
              <w:rPr>
                <w:rFonts w:eastAsia="Times New Roman"/>
                <w:iCs/>
                <w:color w:val="000000"/>
              </w:rPr>
              <w:t>неустраненных</w:t>
            </w:r>
            <w:proofErr w:type="spellEnd"/>
            <w:r w:rsidRPr="00E84813">
              <w:rPr>
                <w:rFonts w:eastAsia="Times New Roman"/>
                <w:iCs/>
                <w:color w:val="000000"/>
              </w:rPr>
              <w:t xml:space="preserve"> в срок нарушений требований </w:t>
            </w:r>
            <w:r w:rsidRPr="00E84813">
              <w:rPr>
                <w:rFonts w:eastAsia="Times New Roman"/>
                <w:color w:val="000000"/>
              </w:rPr>
              <w:t>в области ГО ЧС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AF498B" w:rsidRPr="00E84813" w:rsidRDefault="00FC289C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AF498B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F498B" w:rsidRPr="00E84813" w:rsidRDefault="00AF498B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документации по гражданской обороне, предупреждению и ликвидации чрезвычайных ситуаций [ЧС,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Паспорт безопасности опасного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ликвидации аварийных разливов нефти и нефтепродуктов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мероприятий по предупреждению и ликвидации ЧС природного и техногенного характера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по организации прогнозирования техногенных чрезвычайных ситуаций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подготовки руководящего состава и специалистов по вопросам  предупреждения, локализации и ликвидации чрезвычайных ситуаций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3.3.6.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План гражданской обороны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3.3.7.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Положение об органе управления по делам гражданской обороны и чрезвычайным ситуациям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2D1473" w:rsidRDefault="005574D3" w:rsidP="004E1A82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2D1473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Последний срок оценки готовности опасного объекта к локализации и ликвидации чрезвычайных ситуаций и достаточности сил и средств по защите населения и территорий от чрезвычайных ситуаций [ЧС, ТР, Р]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815B5" w:rsidRDefault="003815B5" w:rsidP="003815B5">
            <w:r>
              <w:t>10.10.</w:t>
            </w:r>
          </w:p>
          <w:p w:rsidR="005574D3" w:rsidRPr="002D1473" w:rsidRDefault="003815B5" w:rsidP="003815B5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t>2016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дата / прочерк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и материальные ресурсы для локализации и ликвидации последствий аварий [А, ЧС, ТР, Р, Б]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Финансовые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3.5.2.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Материальные ресурсы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противоаварийной подготовке персонала [А, ПБ, ЧС, ТР, К]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Система обучения персонала действиям в случае возникновения аварийной ситуации на опасном объекте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учебно-тренировочных занятий по готовности персонала к действиям в случае возникновения аварийной ситуации согласно графику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Проведение учебных тревог по готовности рабочих к действиям в случае возникновения аварийной ситуации с участием производственного персонала, членов профессиональных и нештатных аварийно-спасательных формирований, пожарной охраны, медико-санитарной и других служб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3.6.4.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Наличие специальных стендов, тренажеров и т. п. для тренировок по планам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760B5B">
              <w:rPr>
                <w:rFonts w:eastAsia="Times New Roman"/>
                <w:color w:val="000000"/>
              </w:rPr>
              <w:t>Силы и средства ликвидации аварии</w:t>
            </w:r>
            <w:r w:rsidRPr="00E84813">
              <w:rPr>
                <w:rFonts w:eastAsia="Times New Roman"/>
                <w:color w:val="000000"/>
              </w:rPr>
              <w:t>, аварийно-спасательные и другие службы обеспечения промышленной безопасности и защиты в ЧС [А, 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Объектовая пожарная охрана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Газоспасательные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Медицинская служба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Невоенизированные формирования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не требуется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3.7.5.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Аварийно-восстановительные подразделения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3.8.1.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Порядок взаимодействия сил и средств организации с другими организациями по предупреждению, локализации и ликвидации аварий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lastRenderedPageBreak/>
              <w:t>3.9.</w:t>
            </w:r>
          </w:p>
        </w:tc>
        <w:tc>
          <w:tcPr>
            <w:tcW w:w="879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Технические системы оповещения [ПБ, ЧС, ТР, Р]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3.9.1.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персонала объекта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3.9.2.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соседних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3.9.3.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населения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3.9.4.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Оповещение МЧС России, Ростехнадзора, иных заинтересованных органов власти и организаций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3.9.5.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>
              <w:rPr>
                <w:rFonts w:eastAsia="Times New Roman"/>
                <w:color w:val="000000"/>
              </w:rPr>
              <w:t>Наличие локальной системы оповещения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FC289C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vMerge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</w:p>
        </w:tc>
      </w:tr>
      <w:tr w:rsidR="005574D3" w:rsidRPr="00E84813" w:rsidTr="005574D3">
        <w:tc>
          <w:tcPr>
            <w:tcW w:w="1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3.10.</w:t>
            </w:r>
          </w:p>
        </w:tc>
        <w:tc>
          <w:tcPr>
            <w:tcW w:w="6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  <w:color w:val="000000"/>
              </w:rPr>
            </w:pPr>
            <w:r w:rsidRPr="00E84813">
              <w:rPr>
                <w:rFonts w:eastAsia="Times New Roman"/>
                <w:color w:val="000000"/>
              </w:rPr>
              <w:t>Сведения о необходимых действиях населения при возникновении аварий [ПБ, ЧС]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74D3" w:rsidRPr="00E84813" w:rsidRDefault="005574D3" w:rsidP="00AF498B">
            <w:pPr>
              <w:suppressAutoHyphens/>
              <w:snapToGrid w:val="0"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5574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shd w:val="clear" w:color="auto" w:fill="D9D9D9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</w:t>
            </w:r>
          </w:p>
        </w:tc>
        <w:tc>
          <w:tcPr>
            <w:tcW w:w="8727" w:type="dxa"/>
            <w:gridSpan w:val="3"/>
            <w:shd w:val="clear" w:color="auto" w:fill="D9D9D9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Меры по предотвращению 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[О, ЧС, ТР, Р]</w:t>
            </w:r>
          </w:p>
        </w:tc>
      </w:tr>
      <w:tr w:rsidR="005574D3" w:rsidRPr="00E84813" w:rsidTr="00141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  <w:trHeight w:val="1658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3.11.1.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 xml:space="preserve">План взаимодействия с подразделениями ФСБ России, внутренними войсками МВД России, подразделениями вневедомственной охраны МВД России в случае </w:t>
            </w:r>
            <w:r w:rsidRPr="00E84813">
              <w:rPr>
                <w:rFonts w:eastAsia="Times New Roman"/>
              </w:rPr>
              <w:t>проникновения посторонних лиц на опасный производственный объект</w:t>
            </w:r>
            <w:r w:rsidRPr="00E84813">
              <w:rPr>
                <w:rFonts w:eastAsia="Times New Roman"/>
                <w:color w:val="000000"/>
              </w:rPr>
              <w:t xml:space="preserve"> / несанкционированного вмешательства в деятельность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не требуется</w:t>
            </w:r>
          </w:p>
        </w:tc>
        <w:tc>
          <w:tcPr>
            <w:tcW w:w="1356" w:type="dxa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«нет», «не требуется»</w:t>
            </w:r>
          </w:p>
        </w:tc>
      </w:tr>
      <w:tr w:rsidR="005574D3" w:rsidRPr="00E84813" w:rsidTr="00141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3.11.2.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технических средств защиты (инженерные заграждения, автоматизированные системы контроля и управления доступом, системы обнаружения несанкционированного проникновения  на территорию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542749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 w:val="restart"/>
            <w:tcBorders>
              <w:lef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</w:rPr>
              <w:t>«есть», «нет»</w:t>
            </w:r>
          </w:p>
        </w:tc>
      </w:tr>
      <w:tr w:rsidR="005574D3" w:rsidRPr="00E84813" w:rsidTr="001413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61" w:type="dxa"/>
        </w:trPr>
        <w:tc>
          <w:tcPr>
            <w:tcW w:w="1101" w:type="dxa"/>
            <w:gridSpan w:val="2"/>
            <w:vAlign w:val="center"/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3.11.3.</w:t>
            </w:r>
          </w:p>
        </w:tc>
        <w:tc>
          <w:tcPr>
            <w:tcW w:w="6520" w:type="dxa"/>
            <w:tcBorders>
              <w:right w:val="single" w:sz="4" w:space="0" w:color="auto"/>
            </w:tcBorders>
          </w:tcPr>
          <w:p w:rsidR="005574D3" w:rsidRPr="00E84813" w:rsidRDefault="005574D3" w:rsidP="00AF498B">
            <w:pPr>
              <w:suppressAutoHyphens/>
              <w:jc w:val="both"/>
              <w:rPr>
                <w:rFonts w:eastAsia="Times New Roman"/>
              </w:rPr>
            </w:pPr>
            <w:r w:rsidRPr="00E84813">
              <w:rPr>
                <w:rFonts w:eastAsia="Times New Roman"/>
                <w:color w:val="000000"/>
              </w:rPr>
              <w:t>Наличие физической защиты (охрана, патрульные группы, караульные собаки и т.п.)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4D3" w:rsidRPr="00E84813" w:rsidRDefault="005574D3" w:rsidP="00AF498B">
            <w:pPr>
              <w:suppressAutoHyphens/>
              <w:jc w:val="center"/>
              <w:rPr>
                <w:rFonts w:eastAsia="Times New Roman"/>
              </w:rPr>
            </w:pPr>
            <w:r w:rsidRPr="0004639C">
              <w:rPr>
                <w:rFonts w:eastAsia="Times New Roman"/>
              </w:rPr>
              <w:t>есть</w:t>
            </w:r>
          </w:p>
        </w:tc>
        <w:tc>
          <w:tcPr>
            <w:tcW w:w="1356" w:type="dxa"/>
            <w:vMerge/>
            <w:tcBorders>
              <w:left w:val="single" w:sz="4" w:space="0" w:color="auto"/>
            </w:tcBorders>
          </w:tcPr>
          <w:p w:rsidR="005574D3" w:rsidRPr="00E84813" w:rsidRDefault="005574D3" w:rsidP="00AF498B">
            <w:pPr>
              <w:suppressAutoHyphens/>
              <w:rPr>
                <w:rFonts w:eastAsia="Times New Roman"/>
              </w:rPr>
            </w:pPr>
          </w:p>
        </w:tc>
      </w:tr>
    </w:tbl>
    <w:p w:rsidR="00AF498B" w:rsidRPr="00E84813" w:rsidRDefault="00AF498B" w:rsidP="00AF498B">
      <w:pPr>
        <w:pStyle w:val="a3"/>
        <w:spacing w:after="120"/>
        <w:ind w:left="0"/>
        <w:rPr>
          <w:color w:val="000000"/>
          <w:sz w:val="20"/>
        </w:rPr>
      </w:pPr>
    </w:p>
    <w:p w:rsidR="00A35C3B" w:rsidRPr="00AF498B" w:rsidRDefault="00A35C3B" w:rsidP="00AF498B"/>
    <w:sectPr w:rsidR="00A35C3B" w:rsidRPr="00AF498B" w:rsidSect="00AF498B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B2C"/>
    <w:rsid w:val="0004639C"/>
    <w:rsid w:val="000F2565"/>
    <w:rsid w:val="00132D71"/>
    <w:rsid w:val="0014136E"/>
    <w:rsid w:val="002A5E12"/>
    <w:rsid w:val="00343181"/>
    <w:rsid w:val="00346192"/>
    <w:rsid w:val="00351236"/>
    <w:rsid w:val="003815B5"/>
    <w:rsid w:val="005271D8"/>
    <w:rsid w:val="00542749"/>
    <w:rsid w:val="005574D3"/>
    <w:rsid w:val="00641FC6"/>
    <w:rsid w:val="007F3202"/>
    <w:rsid w:val="008419B5"/>
    <w:rsid w:val="00A35C3B"/>
    <w:rsid w:val="00AF498B"/>
    <w:rsid w:val="00B4603E"/>
    <w:rsid w:val="00B63B2C"/>
    <w:rsid w:val="00B85D61"/>
    <w:rsid w:val="00C936EC"/>
    <w:rsid w:val="00D2605D"/>
    <w:rsid w:val="00E827D0"/>
    <w:rsid w:val="00F251A2"/>
    <w:rsid w:val="00F572E9"/>
    <w:rsid w:val="00FC289C"/>
    <w:rsid w:val="00FE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37AEED-4A4E-4324-8682-F4A00D60F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B2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">
    <w:name w:val="f"/>
    <w:basedOn w:val="a0"/>
    <w:rsid w:val="00B63B2C"/>
    <w:rPr>
      <w:rFonts w:cs="Times New Roman"/>
    </w:rPr>
  </w:style>
  <w:style w:type="paragraph" w:styleId="a3">
    <w:name w:val="Body Text Indent"/>
    <w:basedOn w:val="a"/>
    <w:link w:val="a4"/>
    <w:rsid w:val="00B63B2C"/>
    <w:pPr>
      <w:spacing w:before="120"/>
      <w:ind w:left="993"/>
    </w:pPr>
    <w:rPr>
      <w:rFonts w:eastAsia="Times New Roman"/>
      <w:sz w:val="24"/>
    </w:rPr>
  </w:style>
  <w:style w:type="character" w:customStyle="1" w:styleId="a4">
    <w:name w:val="Основной текст с отступом Знак"/>
    <w:basedOn w:val="a0"/>
    <w:link w:val="a3"/>
    <w:rsid w:val="00B63B2C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1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1485</Words>
  <Characters>8467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Omskoblgaz</Company>
  <LinksUpToDate>false</LinksUpToDate>
  <CharactersWithSpaces>9933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Васильева Софья Андреевна</cp:lastModifiedBy>
  <cp:revision>14</cp:revision>
  <dcterms:created xsi:type="dcterms:W3CDTF">2012-02-03T08:48:00Z</dcterms:created>
  <dcterms:modified xsi:type="dcterms:W3CDTF">2017-01-28T08:47:00Z</dcterms:modified>
</cp:coreProperties>
</file>